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5A" w:rsidRPr="007670CC" w:rsidRDefault="00337A5A" w:rsidP="00337A5A">
      <w:pPr>
        <w:widowControl/>
        <w:spacing w:line="360" w:lineRule="atLeast"/>
        <w:jc w:val="left"/>
        <w:outlineLvl w:val="0"/>
        <w:rPr>
          <w:rFonts w:ascii="方正小标宋简体" w:eastAsia="方正小标宋简体" w:hAnsi="微软雅黑" w:cs="宋体"/>
          <w:color w:val="1B1B1B"/>
          <w:kern w:val="36"/>
          <w:sz w:val="44"/>
          <w:szCs w:val="44"/>
        </w:rPr>
      </w:pPr>
      <w:r w:rsidRPr="007670CC">
        <w:rPr>
          <w:rFonts w:ascii="方正小标宋简体" w:eastAsia="方正小标宋简体" w:hAnsi="微软雅黑" w:cs="宋体" w:hint="eastAsia"/>
          <w:color w:val="1B1B1B"/>
          <w:kern w:val="36"/>
          <w:sz w:val="44"/>
          <w:szCs w:val="44"/>
        </w:rPr>
        <w:t>建设具有全球影响力的国际科技创新中心</w:t>
      </w:r>
    </w:p>
    <w:p w:rsidR="00337A5A" w:rsidRPr="00D77C62" w:rsidRDefault="00337A5A" w:rsidP="00337A5A">
      <w:pPr>
        <w:snapToGrid w:val="0"/>
        <w:spacing w:line="560" w:lineRule="exact"/>
        <w:jc w:val="center"/>
        <w:rPr>
          <w:rFonts w:ascii="楷体" w:eastAsia="楷体" w:hAnsi="楷体" w:cs="宋体"/>
          <w:b/>
          <w:color w:val="1B1B1B"/>
          <w:kern w:val="0"/>
          <w:sz w:val="32"/>
          <w:szCs w:val="32"/>
        </w:rPr>
      </w:pPr>
      <w:r w:rsidRPr="00D77C62">
        <w:rPr>
          <w:rFonts w:ascii="楷体" w:eastAsia="楷体" w:hAnsi="楷体" w:cs="宋体"/>
          <w:b/>
          <w:color w:val="1B1B1B"/>
          <w:kern w:val="0"/>
          <w:sz w:val="32"/>
          <w:szCs w:val="32"/>
        </w:rPr>
        <w:t>——四</w:t>
      </w:r>
      <w:proofErr w:type="gramStart"/>
      <w:r w:rsidRPr="00D77C62">
        <w:rPr>
          <w:rFonts w:ascii="楷体" w:eastAsia="楷体" w:hAnsi="楷体" w:cs="宋体"/>
          <w:b/>
          <w:color w:val="1B1B1B"/>
          <w:kern w:val="0"/>
          <w:sz w:val="32"/>
          <w:szCs w:val="32"/>
        </w:rPr>
        <w:t>论认真</w:t>
      </w:r>
      <w:proofErr w:type="gramEnd"/>
      <w:r w:rsidRPr="00D77C62">
        <w:rPr>
          <w:rFonts w:ascii="楷体" w:eastAsia="楷体" w:hAnsi="楷体" w:cs="宋体"/>
          <w:b/>
          <w:color w:val="1B1B1B"/>
          <w:kern w:val="0"/>
          <w:sz w:val="32"/>
          <w:szCs w:val="32"/>
        </w:rPr>
        <w:t>贯彻落实《粤港澳大湾区发展规划纲要》</w:t>
      </w:r>
    </w:p>
    <w:p w:rsidR="00337A5A" w:rsidRDefault="00337A5A" w:rsidP="00337A5A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Helvetica" w:cs="宋体"/>
          <w:color w:val="1B1B1B"/>
          <w:kern w:val="0"/>
          <w:sz w:val="32"/>
          <w:szCs w:val="32"/>
        </w:rPr>
      </w:pPr>
    </w:p>
    <w:p w:rsidR="00337A5A" w:rsidRDefault="00337A5A" w:rsidP="00337A5A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Helvetica" w:cs="宋体"/>
          <w:color w:val="1B1B1B"/>
          <w:kern w:val="0"/>
          <w:sz w:val="32"/>
          <w:szCs w:val="32"/>
        </w:rPr>
      </w:pPr>
      <w:r w:rsidRPr="007670CC">
        <w:rPr>
          <w:rFonts w:ascii="仿宋_GB2312" w:eastAsia="仿宋_GB2312" w:hAnsi="Helvetica" w:cs="宋体"/>
          <w:color w:val="1B1B1B"/>
          <w:kern w:val="0"/>
          <w:sz w:val="32"/>
          <w:szCs w:val="32"/>
        </w:rPr>
        <w:t>创新驱动的核心是科技创新。坚持创新驱动发展，粤港澳大湾区必须集中力量推进科技创新，建设具有国际竞争力的创新发展区域。</w:t>
      </w:r>
    </w:p>
    <w:p w:rsidR="00337A5A" w:rsidRDefault="00337A5A" w:rsidP="00337A5A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Helvetica" w:cs="宋体"/>
          <w:color w:val="1B1B1B"/>
          <w:kern w:val="0"/>
          <w:sz w:val="32"/>
          <w:szCs w:val="32"/>
        </w:rPr>
      </w:pPr>
      <w:r w:rsidRPr="007670CC">
        <w:rPr>
          <w:rFonts w:ascii="仿宋_GB2312" w:eastAsia="仿宋_GB2312" w:hAnsi="Helvetica" w:cs="宋体"/>
          <w:color w:val="1B1B1B"/>
          <w:kern w:val="0"/>
          <w:sz w:val="32"/>
          <w:szCs w:val="32"/>
        </w:rPr>
        <w:t>《粤港澳大湾区发展规划纲要》把</w:t>
      </w:r>
      <w:r w:rsidRPr="007670CC">
        <w:rPr>
          <w:rFonts w:ascii="仿宋_GB2312" w:eastAsia="仿宋_GB2312" w:hAnsi="Helvetica" w:cs="宋体"/>
          <w:color w:val="1B1B1B"/>
          <w:kern w:val="0"/>
          <w:sz w:val="32"/>
          <w:szCs w:val="32"/>
        </w:rPr>
        <w:t>“</w:t>
      </w:r>
      <w:r w:rsidRPr="007670CC">
        <w:rPr>
          <w:rFonts w:ascii="仿宋_GB2312" w:eastAsia="仿宋_GB2312" w:hAnsi="Helvetica" w:cs="宋体"/>
          <w:color w:val="1B1B1B"/>
          <w:kern w:val="0"/>
          <w:sz w:val="32"/>
          <w:szCs w:val="32"/>
        </w:rPr>
        <w:t>建设国际科技创新中心</w:t>
      </w:r>
      <w:r w:rsidRPr="007670CC">
        <w:rPr>
          <w:rFonts w:ascii="仿宋_GB2312" w:eastAsia="仿宋_GB2312" w:hAnsi="Helvetica" w:cs="宋体"/>
          <w:color w:val="1B1B1B"/>
          <w:kern w:val="0"/>
          <w:sz w:val="32"/>
          <w:szCs w:val="32"/>
        </w:rPr>
        <w:t>”</w:t>
      </w:r>
      <w:r w:rsidRPr="007670CC">
        <w:rPr>
          <w:rFonts w:ascii="仿宋_GB2312" w:eastAsia="仿宋_GB2312" w:hAnsi="Helvetica" w:cs="宋体"/>
          <w:color w:val="1B1B1B"/>
          <w:kern w:val="0"/>
          <w:sz w:val="32"/>
          <w:szCs w:val="32"/>
        </w:rPr>
        <w:t>作为推进大湾区建设的一项重要工作，强调要深入实施创新驱动发展战略，深化粤港澳创新合作，构建开放型融合发展的区域协同创新共同体，集聚国际创新资源，优化创新制度和政策环境，着力提升科技成果转化能力，建设全球科技创新高地和新兴产业重要策源地，赋予了大湾区在引领支撑创新驱动方面重要使命。</w:t>
      </w:r>
    </w:p>
    <w:p w:rsidR="00337A5A" w:rsidRDefault="00337A5A" w:rsidP="00337A5A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Helvetica" w:cs="宋体"/>
          <w:color w:val="1B1B1B"/>
          <w:kern w:val="0"/>
          <w:sz w:val="32"/>
          <w:szCs w:val="32"/>
        </w:rPr>
      </w:pPr>
      <w:r w:rsidRPr="007670CC">
        <w:rPr>
          <w:rFonts w:ascii="仿宋_GB2312" w:eastAsia="仿宋_GB2312" w:hAnsi="Helvetica" w:cs="宋体"/>
          <w:color w:val="1B1B1B"/>
          <w:kern w:val="0"/>
          <w:sz w:val="32"/>
          <w:szCs w:val="32"/>
        </w:rPr>
        <w:t>创新是引领发展的第一动力，实施创新驱动发展战略，必须紧紧抓住科技创新这个</w:t>
      </w:r>
      <w:r w:rsidRPr="007670CC">
        <w:rPr>
          <w:rFonts w:ascii="仿宋_GB2312" w:eastAsia="仿宋_GB2312" w:hAnsi="Helvetica" w:cs="宋体"/>
          <w:color w:val="1B1B1B"/>
          <w:kern w:val="0"/>
          <w:sz w:val="32"/>
          <w:szCs w:val="32"/>
        </w:rPr>
        <w:t>“</w:t>
      </w:r>
      <w:r w:rsidRPr="007670CC">
        <w:rPr>
          <w:rFonts w:ascii="仿宋_GB2312" w:eastAsia="仿宋_GB2312" w:hAnsi="Helvetica" w:cs="宋体"/>
          <w:color w:val="1B1B1B"/>
          <w:kern w:val="0"/>
          <w:sz w:val="32"/>
          <w:szCs w:val="32"/>
        </w:rPr>
        <w:t>牛鼻子</w:t>
      </w:r>
      <w:r w:rsidRPr="007670CC">
        <w:rPr>
          <w:rFonts w:ascii="仿宋_GB2312" w:eastAsia="仿宋_GB2312" w:hAnsi="Helvetica" w:cs="宋体"/>
          <w:color w:val="1B1B1B"/>
          <w:kern w:val="0"/>
          <w:sz w:val="32"/>
          <w:szCs w:val="32"/>
        </w:rPr>
        <w:t>”</w:t>
      </w:r>
      <w:r w:rsidRPr="007670CC">
        <w:rPr>
          <w:rFonts w:ascii="仿宋_GB2312" w:eastAsia="仿宋_GB2312" w:hAnsi="Helvetica" w:cs="宋体"/>
          <w:color w:val="1B1B1B"/>
          <w:kern w:val="0"/>
          <w:sz w:val="32"/>
          <w:szCs w:val="32"/>
        </w:rPr>
        <w:t>。规划纲要提出把粤港澳大湾区打造成为</w:t>
      </w:r>
      <w:r w:rsidRPr="007670CC">
        <w:rPr>
          <w:rFonts w:ascii="仿宋_GB2312" w:eastAsia="仿宋_GB2312" w:hAnsi="Helvetica" w:cs="宋体"/>
          <w:color w:val="1B1B1B"/>
          <w:kern w:val="0"/>
          <w:sz w:val="32"/>
          <w:szCs w:val="32"/>
        </w:rPr>
        <w:t>“</w:t>
      </w:r>
      <w:r w:rsidRPr="007670CC">
        <w:rPr>
          <w:rFonts w:ascii="仿宋_GB2312" w:eastAsia="仿宋_GB2312" w:hAnsi="Helvetica" w:cs="宋体"/>
          <w:color w:val="1B1B1B"/>
          <w:kern w:val="0"/>
          <w:sz w:val="32"/>
          <w:szCs w:val="32"/>
        </w:rPr>
        <w:t>具有全球影响力的国际科技创新中心</w:t>
      </w:r>
      <w:r w:rsidRPr="007670CC">
        <w:rPr>
          <w:rFonts w:ascii="仿宋_GB2312" w:eastAsia="仿宋_GB2312" w:hAnsi="Helvetica" w:cs="宋体"/>
          <w:color w:val="1B1B1B"/>
          <w:kern w:val="0"/>
          <w:sz w:val="32"/>
          <w:szCs w:val="32"/>
        </w:rPr>
        <w:t>”</w:t>
      </w:r>
      <w:r w:rsidRPr="007670CC">
        <w:rPr>
          <w:rFonts w:ascii="仿宋_GB2312" w:eastAsia="仿宋_GB2312" w:hAnsi="Helvetica" w:cs="宋体"/>
          <w:color w:val="1B1B1B"/>
          <w:kern w:val="0"/>
          <w:sz w:val="32"/>
          <w:szCs w:val="32"/>
        </w:rPr>
        <w:t>，体现了对新时代高质量发展动力的深刻洞察，是立足国家发展全局和粤港澳发展基础、现实与未来</w:t>
      </w:r>
      <w:proofErr w:type="gramStart"/>
      <w:r w:rsidRPr="007670CC">
        <w:rPr>
          <w:rFonts w:ascii="仿宋_GB2312" w:eastAsia="仿宋_GB2312" w:hAnsi="Helvetica" w:cs="宋体"/>
          <w:color w:val="1B1B1B"/>
          <w:kern w:val="0"/>
          <w:sz w:val="32"/>
          <w:szCs w:val="32"/>
        </w:rPr>
        <w:t>作出</w:t>
      </w:r>
      <w:proofErr w:type="gramEnd"/>
      <w:r w:rsidRPr="007670CC">
        <w:rPr>
          <w:rFonts w:ascii="仿宋_GB2312" w:eastAsia="仿宋_GB2312" w:hAnsi="Helvetica" w:cs="宋体"/>
          <w:color w:val="1B1B1B"/>
          <w:kern w:val="0"/>
          <w:sz w:val="32"/>
          <w:szCs w:val="32"/>
        </w:rPr>
        <w:t>的科学部署。三地科技研发、转化能力突出，拥有一批在全国乃至全球具有重要影响力的高校、科研院所、高新技术企业和国家大科学工程，创新要素吸引力强，具备建设国际科技创新中心的良好基础。同时也要看到，新一轮科技革命和产业变革蓄势待发，三地在促进生产要素高效便捷流动、完善区域协同创新体系等方面还有待加强。要紧紧围绕建设具有全球影响力的</w:t>
      </w:r>
      <w:r w:rsidRPr="007670CC">
        <w:rPr>
          <w:rFonts w:ascii="仿宋_GB2312" w:eastAsia="仿宋_GB2312" w:hAnsi="Helvetica" w:cs="宋体"/>
          <w:color w:val="1B1B1B"/>
          <w:kern w:val="0"/>
          <w:sz w:val="32"/>
          <w:szCs w:val="32"/>
        </w:rPr>
        <w:lastRenderedPageBreak/>
        <w:t>国际科技创新中心这一战略定位，瞄准世界科技和产业发展前沿，大力发展新技术、新产业、新业态、新模式，加快形成以创新为主要引领和支撑的经济体系和发展模式。</w:t>
      </w:r>
    </w:p>
    <w:p w:rsidR="00337A5A" w:rsidRDefault="00337A5A" w:rsidP="00337A5A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Helvetica" w:cs="宋体"/>
          <w:color w:val="1B1B1B"/>
          <w:kern w:val="0"/>
          <w:sz w:val="32"/>
          <w:szCs w:val="32"/>
        </w:rPr>
      </w:pPr>
      <w:r w:rsidRPr="007670CC">
        <w:rPr>
          <w:rFonts w:ascii="仿宋_GB2312" w:eastAsia="仿宋_GB2312" w:hAnsi="Helvetica" w:cs="宋体"/>
          <w:color w:val="1B1B1B"/>
          <w:kern w:val="0"/>
          <w:sz w:val="32"/>
          <w:szCs w:val="32"/>
        </w:rPr>
        <w:t>粤港澳三地在科研、产业、人才和对接全球资源方面各有所长。建设具有全球影响力的国际科技创新中心，要着力构建开放型区域协同创新共同体。规划纲要从加强科技创新合作、创新基础能力建设、产学研深度融合等方面</w:t>
      </w:r>
      <w:proofErr w:type="gramStart"/>
      <w:r w:rsidRPr="007670CC">
        <w:rPr>
          <w:rFonts w:ascii="仿宋_GB2312" w:eastAsia="仿宋_GB2312" w:hAnsi="Helvetica" w:cs="宋体"/>
          <w:color w:val="1B1B1B"/>
          <w:kern w:val="0"/>
          <w:sz w:val="32"/>
          <w:szCs w:val="32"/>
        </w:rPr>
        <w:t>作出</w:t>
      </w:r>
      <w:proofErr w:type="gramEnd"/>
      <w:r w:rsidRPr="007670CC">
        <w:rPr>
          <w:rFonts w:ascii="仿宋_GB2312" w:eastAsia="仿宋_GB2312" w:hAnsi="Helvetica" w:cs="宋体"/>
          <w:color w:val="1B1B1B"/>
          <w:kern w:val="0"/>
          <w:sz w:val="32"/>
          <w:szCs w:val="32"/>
        </w:rPr>
        <w:t>具体部署，强调要推动香港、澳门融入国家创新体系、发挥更重要作用；建设开放互通、布局合理的区域创新体系；推进</w:t>
      </w:r>
      <w:r w:rsidRPr="007670CC">
        <w:rPr>
          <w:rFonts w:ascii="仿宋_GB2312" w:eastAsia="仿宋_GB2312" w:hAnsi="Helvetica" w:cs="宋体"/>
          <w:color w:val="1B1B1B"/>
          <w:kern w:val="0"/>
          <w:sz w:val="32"/>
          <w:szCs w:val="32"/>
        </w:rPr>
        <w:t>“</w:t>
      </w:r>
      <w:r w:rsidRPr="007670CC">
        <w:rPr>
          <w:rFonts w:ascii="仿宋_GB2312" w:eastAsia="仿宋_GB2312" w:hAnsi="Helvetica" w:cs="宋体"/>
          <w:color w:val="1B1B1B"/>
          <w:kern w:val="0"/>
          <w:sz w:val="32"/>
          <w:szCs w:val="32"/>
        </w:rPr>
        <w:t>广州－深圳－香港－澳门</w:t>
      </w:r>
      <w:r w:rsidRPr="007670CC">
        <w:rPr>
          <w:rFonts w:ascii="仿宋_GB2312" w:eastAsia="仿宋_GB2312" w:hAnsi="Helvetica" w:cs="宋体"/>
          <w:color w:val="1B1B1B"/>
          <w:kern w:val="0"/>
          <w:sz w:val="32"/>
          <w:szCs w:val="32"/>
        </w:rPr>
        <w:t>”</w:t>
      </w:r>
      <w:r w:rsidRPr="007670CC">
        <w:rPr>
          <w:rFonts w:ascii="仿宋_GB2312" w:eastAsia="仿宋_GB2312" w:hAnsi="Helvetica" w:cs="宋体"/>
          <w:color w:val="1B1B1B"/>
          <w:kern w:val="0"/>
          <w:sz w:val="32"/>
          <w:szCs w:val="32"/>
        </w:rPr>
        <w:t>科技创新走廊建设；加快国家自主创新示范区与国家双创示范基地、</w:t>
      </w:r>
      <w:proofErr w:type="gramStart"/>
      <w:r w:rsidRPr="007670CC">
        <w:rPr>
          <w:rFonts w:ascii="仿宋_GB2312" w:eastAsia="仿宋_GB2312" w:hAnsi="Helvetica" w:cs="宋体"/>
          <w:color w:val="1B1B1B"/>
          <w:kern w:val="0"/>
          <w:sz w:val="32"/>
          <w:szCs w:val="32"/>
        </w:rPr>
        <w:t>众创空间</w:t>
      </w:r>
      <w:proofErr w:type="gramEnd"/>
      <w:r w:rsidRPr="007670CC">
        <w:rPr>
          <w:rFonts w:ascii="仿宋_GB2312" w:eastAsia="仿宋_GB2312" w:hAnsi="Helvetica" w:cs="宋体"/>
          <w:color w:val="1B1B1B"/>
          <w:kern w:val="0"/>
          <w:sz w:val="32"/>
          <w:szCs w:val="32"/>
        </w:rPr>
        <w:t>建设；鼓励粤港澳企业和科研机构参与国际科技创新合作；支持粤港澳参与国家科技计划、深化创新体制机制改革、设立产学研创新联盟等。贯彻落实规划纲要部署，广东必须抓住机遇、积极作为，深化合作、加强区域协同，共同激发各</w:t>
      </w:r>
      <w:proofErr w:type="gramStart"/>
      <w:r w:rsidRPr="007670CC">
        <w:rPr>
          <w:rFonts w:ascii="仿宋_GB2312" w:eastAsia="仿宋_GB2312" w:hAnsi="Helvetica" w:cs="宋体"/>
          <w:color w:val="1B1B1B"/>
          <w:kern w:val="0"/>
          <w:sz w:val="32"/>
          <w:szCs w:val="32"/>
        </w:rPr>
        <w:t>类创新</w:t>
      </w:r>
      <w:proofErr w:type="gramEnd"/>
      <w:r w:rsidRPr="007670CC">
        <w:rPr>
          <w:rFonts w:ascii="仿宋_GB2312" w:eastAsia="仿宋_GB2312" w:hAnsi="Helvetica" w:cs="宋体"/>
          <w:color w:val="1B1B1B"/>
          <w:kern w:val="0"/>
          <w:sz w:val="32"/>
          <w:szCs w:val="32"/>
        </w:rPr>
        <w:t>主体活力。</w:t>
      </w:r>
    </w:p>
    <w:p w:rsidR="00337A5A" w:rsidRDefault="00337A5A" w:rsidP="00337A5A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Helvetica" w:cs="宋体"/>
          <w:color w:val="1B1B1B"/>
          <w:kern w:val="0"/>
          <w:sz w:val="32"/>
          <w:szCs w:val="32"/>
        </w:rPr>
      </w:pPr>
      <w:r w:rsidRPr="007670CC">
        <w:rPr>
          <w:rFonts w:ascii="仿宋_GB2312" w:eastAsia="仿宋_GB2312" w:hAnsi="Helvetica" w:cs="宋体"/>
          <w:color w:val="1B1B1B"/>
          <w:kern w:val="0"/>
          <w:sz w:val="32"/>
          <w:szCs w:val="32"/>
        </w:rPr>
        <w:t>高水平科技创新载体和平台，是提升科技创新能力的重要支撑。建设具有全球影响力的国际科技创新中心，要加快推进大湾区重大科技基础设施、交叉研究平台和前沿学科建设，着力提升基础研究水平。规划纲要明确推进国家自主创新示范区建设，推动珠三角九市军民融合创新发展，支持结合粤港澳三地特色和实际的重大创新载体、研发中心、科技产业发展平台建设，推进香港、澳门国家重点实验室伙伴实验室建设。广东拥有两个国家自主创新示范区，与港澳有深厚合作基础。近年来，围绕推进建设</w:t>
      </w:r>
      <w:r w:rsidRPr="007670CC">
        <w:rPr>
          <w:rFonts w:ascii="仿宋_GB2312" w:eastAsia="仿宋_GB2312" w:hAnsi="Helvetica" w:cs="宋体"/>
          <w:color w:val="1B1B1B"/>
          <w:kern w:val="0"/>
          <w:sz w:val="32"/>
          <w:szCs w:val="32"/>
        </w:rPr>
        <w:t>“</w:t>
      </w:r>
      <w:r w:rsidRPr="007670CC">
        <w:rPr>
          <w:rFonts w:ascii="仿宋_GB2312" w:eastAsia="仿宋_GB2312" w:hAnsi="Helvetica" w:cs="宋体"/>
          <w:color w:val="1B1B1B"/>
          <w:kern w:val="0"/>
          <w:sz w:val="32"/>
          <w:szCs w:val="32"/>
        </w:rPr>
        <w:t>自创区</w:t>
      </w:r>
      <w:r w:rsidRPr="007670CC">
        <w:rPr>
          <w:rFonts w:ascii="仿宋_GB2312" w:eastAsia="仿宋_GB2312" w:hAnsi="Helvetica" w:cs="宋体"/>
          <w:color w:val="1B1B1B"/>
          <w:kern w:val="0"/>
          <w:sz w:val="32"/>
          <w:szCs w:val="32"/>
        </w:rPr>
        <w:t>”</w:t>
      </w:r>
      <w:r w:rsidRPr="007670CC">
        <w:rPr>
          <w:rFonts w:ascii="仿宋_GB2312" w:eastAsia="仿宋_GB2312" w:hAnsi="Helvetica" w:cs="宋体"/>
          <w:color w:val="1B1B1B"/>
          <w:kern w:val="0"/>
          <w:sz w:val="32"/>
          <w:szCs w:val="32"/>
        </w:rPr>
        <w:t>、加强基础与</w:t>
      </w:r>
      <w:r w:rsidRPr="007670CC">
        <w:rPr>
          <w:rFonts w:ascii="仿宋_GB2312" w:eastAsia="仿宋_GB2312" w:hAnsi="Helvetica" w:cs="宋体"/>
          <w:color w:val="1B1B1B"/>
          <w:kern w:val="0"/>
          <w:sz w:val="32"/>
          <w:szCs w:val="32"/>
        </w:rPr>
        <w:lastRenderedPageBreak/>
        <w:t>应用基础研究等方面，广东出台了一系列政策举措和工作部署，要携手港澳，加强基础研究与应用基础研究，加强重大科技基础设施和创新平台建设，抢占技术创新制高点。</w:t>
      </w:r>
    </w:p>
    <w:p w:rsidR="00337A5A" w:rsidRDefault="00337A5A" w:rsidP="00337A5A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Helvetica" w:cs="宋体"/>
          <w:color w:val="1B1B1B"/>
          <w:kern w:val="0"/>
          <w:sz w:val="32"/>
          <w:szCs w:val="32"/>
        </w:rPr>
      </w:pPr>
      <w:r w:rsidRPr="007670CC">
        <w:rPr>
          <w:rFonts w:ascii="仿宋_GB2312" w:eastAsia="仿宋_GB2312" w:hAnsi="Helvetica" w:cs="宋体"/>
          <w:color w:val="1B1B1B"/>
          <w:kern w:val="0"/>
          <w:sz w:val="32"/>
          <w:szCs w:val="32"/>
        </w:rPr>
        <w:t>实施创新驱动发展战略是一项系统工程，最为紧迫的是加快科技体制改革步伐，优化区域创新环境，破除影响创新要素自由流动的瓶颈和制约，进一步激发各</w:t>
      </w:r>
      <w:proofErr w:type="gramStart"/>
      <w:r w:rsidRPr="007670CC">
        <w:rPr>
          <w:rFonts w:ascii="仿宋_GB2312" w:eastAsia="仿宋_GB2312" w:hAnsi="Helvetica" w:cs="宋体"/>
          <w:color w:val="1B1B1B"/>
          <w:kern w:val="0"/>
          <w:sz w:val="32"/>
          <w:szCs w:val="32"/>
        </w:rPr>
        <w:t>类创新</w:t>
      </w:r>
      <w:proofErr w:type="gramEnd"/>
      <w:r w:rsidRPr="007670CC">
        <w:rPr>
          <w:rFonts w:ascii="仿宋_GB2312" w:eastAsia="仿宋_GB2312" w:hAnsi="Helvetica" w:cs="宋体"/>
          <w:color w:val="1B1B1B"/>
          <w:kern w:val="0"/>
          <w:sz w:val="32"/>
          <w:szCs w:val="32"/>
        </w:rPr>
        <w:t>主体活力。按照规划纲要部署，要扎实推进全面创新改革试验，深化区域创新体制机制改革，研究实施更加便利化的政策措施，鼓励科技和学术人才交往交流，推动就重大科研项目开展合作；创新机制、完善环境，将粤港澳大湾区建设成为具有国际竞争力的科技成果转化基地，在创业孵化、科技金融、成果转化、国际技术转让、科技服务业等领域开展深度合作，为港澳高校、科研机构的先进技术成果转移转化提供便利条件，合作构建多元化、国际化、跨区域的科技创新投融资体系；要强化知识产权保护和运用，加强粤港澳大湾区在知识产权保护、专业人才培养等领域的合作。</w:t>
      </w:r>
    </w:p>
    <w:p w:rsidR="00337A5A" w:rsidRPr="007670CC" w:rsidRDefault="00337A5A" w:rsidP="00337A5A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Helvetica" w:cs="宋体"/>
          <w:color w:val="1B1B1B"/>
          <w:kern w:val="0"/>
          <w:sz w:val="32"/>
          <w:szCs w:val="32"/>
        </w:rPr>
      </w:pPr>
      <w:r w:rsidRPr="007670CC">
        <w:rPr>
          <w:rFonts w:ascii="仿宋_GB2312" w:eastAsia="仿宋_GB2312" w:hAnsi="Helvetica" w:cs="宋体"/>
          <w:color w:val="1B1B1B"/>
          <w:kern w:val="0"/>
          <w:sz w:val="32"/>
          <w:szCs w:val="32"/>
        </w:rPr>
        <w:t>创新决胜未来。全省各地区各部门要认真贯彻习近平总书记提出的</w:t>
      </w:r>
      <w:r w:rsidRPr="007670CC">
        <w:rPr>
          <w:rFonts w:ascii="仿宋_GB2312" w:eastAsia="仿宋_GB2312" w:hAnsi="Helvetica" w:cs="宋体"/>
          <w:color w:val="1B1B1B"/>
          <w:kern w:val="0"/>
          <w:sz w:val="32"/>
          <w:szCs w:val="32"/>
        </w:rPr>
        <w:t>“</w:t>
      </w:r>
      <w:r w:rsidRPr="007670CC">
        <w:rPr>
          <w:rFonts w:ascii="仿宋_GB2312" w:eastAsia="仿宋_GB2312" w:hAnsi="Helvetica" w:cs="宋体"/>
          <w:color w:val="1B1B1B"/>
          <w:kern w:val="0"/>
          <w:sz w:val="32"/>
          <w:szCs w:val="32"/>
        </w:rPr>
        <w:t>创新是第一动力</w:t>
      </w:r>
      <w:r w:rsidRPr="007670CC">
        <w:rPr>
          <w:rFonts w:ascii="仿宋_GB2312" w:eastAsia="仿宋_GB2312" w:hAnsi="Helvetica" w:cs="宋体"/>
          <w:color w:val="1B1B1B"/>
          <w:kern w:val="0"/>
          <w:sz w:val="32"/>
          <w:szCs w:val="32"/>
        </w:rPr>
        <w:t>”</w:t>
      </w:r>
      <w:r w:rsidRPr="007670CC">
        <w:rPr>
          <w:rFonts w:ascii="仿宋_GB2312" w:eastAsia="仿宋_GB2312" w:hAnsi="Helvetica" w:cs="宋体"/>
          <w:color w:val="1B1B1B"/>
          <w:kern w:val="0"/>
          <w:sz w:val="32"/>
          <w:szCs w:val="32"/>
        </w:rPr>
        <w:t>重要理念，深刻领会建设</w:t>
      </w:r>
      <w:r w:rsidRPr="007670CC">
        <w:rPr>
          <w:rFonts w:ascii="仿宋_GB2312" w:eastAsia="仿宋_GB2312" w:hAnsi="Helvetica" w:cs="宋体"/>
          <w:color w:val="1B1B1B"/>
          <w:kern w:val="0"/>
          <w:sz w:val="32"/>
          <w:szCs w:val="32"/>
        </w:rPr>
        <w:t>“</w:t>
      </w:r>
      <w:r w:rsidRPr="007670CC">
        <w:rPr>
          <w:rFonts w:ascii="仿宋_GB2312" w:eastAsia="仿宋_GB2312" w:hAnsi="Helvetica" w:cs="宋体"/>
          <w:color w:val="1B1B1B"/>
          <w:kern w:val="0"/>
          <w:sz w:val="32"/>
          <w:szCs w:val="32"/>
        </w:rPr>
        <w:t>具有全球影响力的国际科技创新中心</w:t>
      </w:r>
      <w:r w:rsidRPr="007670CC">
        <w:rPr>
          <w:rFonts w:ascii="仿宋_GB2312" w:eastAsia="仿宋_GB2312" w:hAnsi="Helvetica" w:cs="宋体"/>
          <w:color w:val="1B1B1B"/>
          <w:kern w:val="0"/>
          <w:sz w:val="32"/>
          <w:szCs w:val="32"/>
        </w:rPr>
        <w:t>”</w:t>
      </w:r>
      <w:r w:rsidRPr="007670CC">
        <w:rPr>
          <w:rFonts w:ascii="仿宋_GB2312" w:eastAsia="仿宋_GB2312" w:hAnsi="Helvetica" w:cs="宋体"/>
          <w:color w:val="1B1B1B"/>
          <w:kern w:val="0"/>
          <w:sz w:val="32"/>
          <w:szCs w:val="32"/>
        </w:rPr>
        <w:t>的深远战略意义，坚持创新驱动、改革引领，将建设国际科技创新中心与建设科技创新强省紧密融合起来，推动三地协同创新环境更加优化，创新要素加快集聚，新兴技术原创能力和科技成果转化能力显著提升，为我国经济创新力和竞争力不断增强提供强劲支撑。</w:t>
      </w:r>
    </w:p>
    <w:p w:rsidR="00ED2273" w:rsidRPr="00337A5A" w:rsidRDefault="00ED2273"/>
    <w:sectPr w:rsidR="00ED2273" w:rsidRPr="00337A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32" w:rsidRDefault="00B96432" w:rsidP="00337A5A">
      <w:r>
        <w:separator/>
      </w:r>
    </w:p>
  </w:endnote>
  <w:endnote w:type="continuationSeparator" w:id="0">
    <w:p w:rsidR="00B96432" w:rsidRDefault="00B96432" w:rsidP="0033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2D" w:rsidRDefault="00BA482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04932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A482D" w:rsidRDefault="00BA482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A482D">
          <w:rPr>
            <w:noProof/>
            <w:lang w:val="zh-CN"/>
          </w:rPr>
          <w:t>1</w:t>
        </w:r>
        <w:r>
          <w:fldChar w:fldCharType="end"/>
        </w:r>
      </w:p>
    </w:sdtContent>
  </w:sdt>
  <w:p w:rsidR="00BA482D" w:rsidRDefault="00BA482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2D" w:rsidRDefault="00BA48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32" w:rsidRDefault="00B96432" w:rsidP="00337A5A">
      <w:r>
        <w:separator/>
      </w:r>
    </w:p>
  </w:footnote>
  <w:footnote w:type="continuationSeparator" w:id="0">
    <w:p w:rsidR="00B96432" w:rsidRDefault="00B96432" w:rsidP="00337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2D" w:rsidRDefault="00BA48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2D" w:rsidRDefault="00BA48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2D" w:rsidRDefault="00BA48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6A"/>
    <w:rsid w:val="00337A5A"/>
    <w:rsid w:val="003B326A"/>
    <w:rsid w:val="00B96432"/>
    <w:rsid w:val="00BA482D"/>
    <w:rsid w:val="00C726F7"/>
    <w:rsid w:val="00ED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7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7A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7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A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7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7A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7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A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1507</Characters>
  <Application>Microsoft Office Word</Application>
  <DocSecurity>0</DocSecurity>
  <Lines>12</Lines>
  <Paragraphs>3</Paragraphs>
  <ScaleCrop>false</ScaleCrop>
  <Company>神州网信技术有限公司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3</cp:revision>
  <dcterms:created xsi:type="dcterms:W3CDTF">2019-04-15T00:55:00Z</dcterms:created>
  <dcterms:modified xsi:type="dcterms:W3CDTF">2019-04-15T01:06:00Z</dcterms:modified>
</cp:coreProperties>
</file>